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96E" w:rsidRDefault="0046196E" w:rsidP="0046196E">
      <w:pPr>
        <w:pStyle w:val="1"/>
        <w:shd w:val="clear" w:color="auto" w:fill="F6F6F6"/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color w:val="000000"/>
          <w:sz w:val="43"/>
          <w:szCs w:val="43"/>
        </w:rPr>
      </w:pPr>
      <w:r>
        <w:rPr>
          <w:rFonts w:ascii="Arial" w:hAnsi="Arial" w:cs="Arial"/>
          <w:b w:val="0"/>
          <w:bCs w:val="0"/>
          <w:color w:val="000000"/>
          <w:sz w:val="43"/>
          <w:szCs w:val="43"/>
          <w:bdr w:val="none" w:sz="0" w:space="0" w:color="auto" w:frame="1"/>
        </w:rPr>
        <w:t>Общая информация о центре "Точка роста"</w:t>
      </w:r>
    </w:p>
    <w:p w:rsidR="0046196E" w:rsidRDefault="0046196E" w:rsidP="0046196E">
      <w:pPr>
        <w:pStyle w:val="a7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Центр образования естественно-научной и технологической направленностей «Точка роста» на базе 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муниципального бюджетного общеобразовательного учреждения «</w:t>
      </w:r>
      <w:proofErr w:type="spellStart"/>
      <w:r w:rsidR="008747DB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Миннибаевская</w:t>
      </w:r>
      <w:proofErr w:type="spellEnd"/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средняя общеобразовательная школа» </w:t>
      </w:r>
      <w:r w:rsidR="008747DB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Альметьевского</w:t>
      </w: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  муниципального района Республики Татарстан</w:t>
      </w:r>
      <w:r>
        <w:rPr>
          <w:rFonts w:ascii="Arial" w:hAnsi="Arial" w:cs="Arial"/>
          <w:color w:val="000000"/>
          <w:sz w:val="18"/>
          <w:szCs w:val="18"/>
        </w:rPr>
        <w:t> создан 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в 2022 году</w:t>
      </w:r>
      <w:r>
        <w:rPr>
          <w:rFonts w:ascii="Arial" w:hAnsi="Arial" w:cs="Arial"/>
          <w:color w:val="000000"/>
          <w:sz w:val="18"/>
          <w:szCs w:val="18"/>
        </w:rPr>
        <w:t xml:space="preserve"> в рамках федерального проекта «Современная школа» национального проекта «Образование». Он призван обеспечить повышение охвата обучающихся программами основного общего и дополнительного образования естественно-научной и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технологической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направленностей с использованием современного оборудования.</w:t>
      </w:r>
    </w:p>
    <w:p w:rsidR="0046196E" w:rsidRDefault="0046196E" w:rsidP="0046196E">
      <w:pPr>
        <w:pStyle w:val="a7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Центры «Точка роста» на базе общеобразовательных организаций сельской местности и малых городов создаются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программ.</w:t>
      </w:r>
    </w:p>
    <w:p w:rsidR="0046196E" w:rsidRDefault="0046196E" w:rsidP="0046196E">
      <w:pPr>
        <w:pStyle w:val="a7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Центр «Точка роста» является частью образовательной среды общеобразовательной организации, на базе которой осуществляется:</w:t>
      </w:r>
    </w:p>
    <w:p w:rsidR="0046196E" w:rsidRDefault="0046196E" w:rsidP="0046196E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преподавание учебных предметов из предметных областей «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Естественно-научные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предметы», «Естественные науки», «Обществознание и естествознание», «Математика и информатика», «Технология»;</w:t>
      </w:r>
    </w:p>
    <w:p w:rsidR="0046196E" w:rsidRDefault="0046196E" w:rsidP="0046196E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внеурочная деятельность для поддержки изучения предметов 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естественно-научной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и технологической направленностей;</w:t>
      </w:r>
    </w:p>
    <w:p w:rsidR="0046196E" w:rsidRDefault="0046196E" w:rsidP="0046196E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дополнительное образование детей по программам естественно-научной и 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технической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направленностей;</w:t>
      </w:r>
    </w:p>
    <w:p w:rsidR="0046196E" w:rsidRDefault="0046196E" w:rsidP="0046196E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проведение внеклассных мероприятий 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для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обучающихся;</w:t>
      </w:r>
    </w:p>
    <w:p w:rsidR="0046196E" w:rsidRDefault="0046196E" w:rsidP="0046196E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организация образовательных мероприятий, в том числе в дистанционном формате с участием обучающихся из других образовательных организаций.</w:t>
      </w:r>
    </w:p>
    <w:p w:rsidR="0046196E" w:rsidRDefault="0046196E" w:rsidP="0046196E">
      <w:pPr>
        <w:pStyle w:val="a7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Центры «Точка роста» создаются при поддержке Министерства просвещения Российской Федерации.</w:t>
      </w:r>
    </w:p>
    <w:p w:rsidR="0046196E" w:rsidRDefault="0046196E" w:rsidP="0046196E">
      <w:pPr>
        <w:pStyle w:val="a7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Адрес сайта Министерства просвещения Российской Федерации: </w:t>
      </w:r>
      <w:hyperlink r:id="rId6" w:tgtFrame="_blank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https://edu.gov.ru/</w:t>
        </w:r>
      </w:hyperlink>
      <w:r>
        <w:rPr>
          <w:rFonts w:ascii="Arial" w:hAnsi="Arial" w:cs="Arial"/>
          <w:color w:val="000000"/>
          <w:sz w:val="18"/>
          <w:szCs w:val="18"/>
        </w:rPr>
        <w:t>.</w:t>
      </w:r>
    </w:p>
    <w:p w:rsidR="0046196E" w:rsidRDefault="0046196E" w:rsidP="0046196E">
      <w:pPr>
        <w:pStyle w:val="a7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Федеральным оператором мероприятий по созданию центров образования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естественно-научной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и технологической направленностей «Точка роста» является ФГАОУ ДПО «Академия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Минпросвещения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России».</w:t>
      </w:r>
    </w:p>
    <w:p w:rsidR="0046196E" w:rsidRDefault="0046196E" w:rsidP="0046196E">
      <w:pPr>
        <w:pStyle w:val="a7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Адрес сайта Федерального оператора: </w:t>
      </w:r>
      <w:hyperlink r:id="rId7" w:tgtFrame="_blank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https://apkpro.ru/</w:t>
        </w:r>
      </w:hyperlink>
      <w:r>
        <w:rPr>
          <w:rFonts w:ascii="Arial" w:hAnsi="Arial" w:cs="Arial"/>
          <w:color w:val="000000"/>
          <w:sz w:val="18"/>
          <w:szCs w:val="18"/>
        </w:rPr>
        <w:t>.</w:t>
      </w:r>
    </w:p>
    <w:p w:rsidR="0046196E" w:rsidRDefault="0046196E" w:rsidP="0046196E">
      <w:pPr>
        <w:pStyle w:val="a7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Региональным координатором мероприятий по созданию центров образования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естественно-научной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и технологической направленностей «Точка роста» является Министерство образования и науки Республики Татарстан.</w:t>
      </w:r>
    </w:p>
    <w:p w:rsidR="0046196E" w:rsidRDefault="0046196E" w:rsidP="0046196E">
      <w:pPr>
        <w:pStyle w:val="a7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Адрес сайта регионального координатора: </w:t>
      </w:r>
      <w:hyperlink r:id="rId8" w:tgtFrame="_blank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https://mon.tatarstan.ru/</w:t>
        </w:r>
      </w:hyperlink>
      <w:r>
        <w:rPr>
          <w:rFonts w:ascii="Arial" w:hAnsi="Arial" w:cs="Arial"/>
          <w:color w:val="000000"/>
          <w:sz w:val="18"/>
          <w:szCs w:val="18"/>
        </w:rPr>
        <w:t>.</w:t>
      </w:r>
    </w:p>
    <w:p w:rsidR="0046196E" w:rsidRDefault="0046196E" w:rsidP="0046196E">
      <w:pPr>
        <w:pStyle w:val="a7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Информация о национальном проекте «Образование» размещена на сайте Министерства просвещения Российской Федерации по ссылке: </w:t>
      </w:r>
      <w:hyperlink r:id="rId9" w:tgtFrame="_blank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https://edu.gov.ru/national-project/</w:t>
        </w:r>
      </w:hyperlink>
      <w:r>
        <w:rPr>
          <w:rFonts w:ascii="Arial" w:hAnsi="Arial" w:cs="Arial"/>
          <w:color w:val="000000"/>
          <w:sz w:val="18"/>
          <w:szCs w:val="18"/>
        </w:rPr>
        <w:t>.</w:t>
      </w:r>
    </w:p>
    <w:p w:rsidR="00E8495C" w:rsidRPr="005A0DDB" w:rsidRDefault="00E8495C" w:rsidP="005A0DDB"/>
    <w:sectPr w:rsidR="00E8495C" w:rsidRPr="005A0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63625"/>
    <w:multiLevelType w:val="multilevel"/>
    <w:tmpl w:val="B4221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72F"/>
    <w:rsid w:val="000A3ED3"/>
    <w:rsid w:val="002254FB"/>
    <w:rsid w:val="00276ABC"/>
    <w:rsid w:val="0046196E"/>
    <w:rsid w:val="005252D4"/>
    <w:rsid w:val="0057175F"/>
    <w:rsid w:val="005A0DDB"/>
    <w:rsid w:val="008747DB"/>
    <w:rsid w:val="0098627B"/>
    <w:rsid w:val="009A0ECE"/>
    <w:rsid w:val="00A21A30"/>
    <w:rsid w:val="00DF172F"/>
    <w:rsid w:val="00E8495C"/>
    <w:rsid w:val="00F6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19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52D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76A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66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6A5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619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semiHidden/>
    <w:unhideWhenUsed/>
    <w:rsid w:val="00461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19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52D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76A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66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6A5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619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semiHidden/>
    <w:unhideWhenUsed/>
    <w:rsid w:val="00461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2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.tatarstan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pkpr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gov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.gov.ru/national-projec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cp:lastPrinted>2020-11-28T06:52:00Z</cp:lastPrinted>
  <dcterms:created xsi:type="dcterms:W3CDTF">2022-07-19T07:02:00Z</dcterms:created>
  <dcterms:modified xsi:type="dcterms:W3CDTF">2022-07-19T07:25:00Z</dcterms:modified>
</cp:coreProperties>
</file>